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7175" w14:textId="77777777" w:rsidR="00CA5105" w:rsidRPr="00F11C1D" w:rsidRDefault="00CA5105" w:rsidP="00CA5105">
      <w:pPr>
        <w:keepNext/>
        <w:spacing w:after="0" w:line="240" w:lineRule="auto"/>
        <w:jc w:val="center"/>
        <w:outlineLvl w:val="3"/>
        <w:rPr>
          <w:rFonts w:ascii="Garamond" w:eastAsia="Times New Roman" w:hAnsi="Garamond"/>
          <w:b/>
          <w:sz w:val="36"/>
          <w:szCs w:val="36"/>
          <w:lang w:val="en-US" w:eastAsia="en-CA"/>
        </w:rPr>
      </w:pPr>
      <w:bookmarkStart w:id="0" w:name="_Hlk46349113"/>
      <w:r>
        <w:rPr>
          <w:rFonts w:ascii="Garamond" w:eastAsia="Times New Roman" w:hAnsi="Garamond"/>
          <w:b/>
          <w:sz w:val="36"/>
          <w:szCs w:val="36"/>
          <w:lang w:val="en-US" w:eastAsia="en-CA"/>
        </w:rPr>
        <w:t>The Visual Arts</w:t>
      </w:r>
      <w:r w:rsidRPr="00F11C1D">
        <w:rPr>
          <w:rFonts w:ascii="Garamond" w:eastAsia="Times New Roman" w:hAnsi="Garamond"/>
          <w:b/>
          <w:sz w:val="36"/>
          <w:szCs w:val="36"/>
          <w:lang w:val="en-US" w:eastAsia="en-CA"/>
        </w:rPr>
        <w:t xml:space="preserve"> Archive</w:t>
      </w:r>
    </w:p>
    <w:p w14:paraId="48DD69DF" w14:textId="77777777" w:rsidR="00CA5105" w:rsidRPr="00F11C1D" w:rsidRDefault="00CA5105" w:rsidP="00CA5105">
      <w:pPr>
        <w:spacing w:after="0" w:line="240" w:lineRule="auto"/>
        <w:rPr>
          <w:rFonts w:ascii="Garamond" w:eastAsia="Times New Roman" w:hAnsi="Garamond"/>
          <w:sz w:val="28"/>
          <w:szCs w:val="28"/>
          <w:lang w:val="en-US" w:eastAsia="en-CA"/>
        </w:rPr>
      </w:pPr>
    </w:p>
    <w:p w14:paraId="71337E14" w14:textId="77777777" w:rsidR="00CA5105" w:rsidRPr="00F11C1D" w:rsidRDefault="00CA5105" w:rsidP="00CA5105">
      <w:pPr>
        <w:keepNext/>
        <w:spacing w:after="0" w:line="240" w:lineRule="auto"/>
        <w:jc w:val="center"/>
        <w:outlineLvl w:val="3"/>
        <w:rPr>
          <w:rFonts w:ascii="Garamond" w:eastAsia="Times New Roman" w:hAnsi="Garamond"/>
          <w:b/>
          <w:sz w:val="28"/>
          <w:szCs w:val="28"/>
          <w:lang w:val="en-US" w:eastAsia="en-CA"/>
        </w:rPr>
      </w:pPr>
      <w:r w:rsidRPr="00F11C1D">
        <w:rPr>
          <w:rFonts w:ascii="Garamond" w:eastAsia="Times New Roman" w:hAnsi="Garamond"/>
          <w:b/>
          <w:sz w:val="28"/>
          <w:szCs w:val="28"/>
          <w:lang w:val="en-US" w:eastAsia="en-CA"/>
        </w:rPr>
        <w:t>* * *</w:t>
      </w:r>
    </w:p>
    <w:p w14:paraId="5F78BEF3" w14:textId="77777777" w:rsidR="00CA5105" w:rsidRPr="00F11C1D" w:rsidRDefault="00CA5105" w:rsidP="00CA5105">
      <w:pPr>
        <w:keepNext/>
        <w:spacing w:after="0" w:line="240" w:lineRule="auto"/>
        <w:jc w:val="center"/>
        <w:outlineLvl w:val="3"/>
        <w:rPr>
          <w:rFonts w:ascii="Garamond" w:eastAsia="Times New Roman" w:hAnsi="Garamond"/>
          <w:b/>
          <w:sz w:val="28"/>
          <w:szCs w:val="28"/>
          <w:lang w:val="en-US" w:eastAsia="en-CA"/>
        </w:rPr>
      </w:pPr>
    </w:p>
    <w:p w14:paraId="36424985" w14:textId="53E14EB4" w:rsidR="00CA5105" w:rsidRPr="00F11C1D" w:rsidRDefault="00CA5105" w:rsidP="00CA5105">
      <w:pPr>
        <w:keepNext/>
        <w:spacing w:after="0" w:line="240" w:lineRule="auto"/>
        <w:jc w:val="center"/>
        <w:outlineLvl w:val="3"/>
        <w:rPr>
          <w:rFonts w:ascii="Garamond" w:eastAsia="Times New Roman" w:hAnsi="Garamond"/>
          <w:b/>
          <w:sz w:val="28"/>
          <w:szCs w:val="28"/>
          <w:u w:val="single"/>
          <w:lang w:val="en-US" w:eastAsia="en-CA"/>
        </w:rPr>
      </w:pPr>
      <w:r w:rsidRPr="00F11C1D">
        <w:rPr>
          <w:rFonts w:ascii="Garamond" w:eastAsia="Times New Roman" w:hAnsi="Garamond"/>
          <w:b/>
          <w:sz w:val="32"/>
          <w:szCs w:val="32"/>
          <w:lang w:val="en-US" w:eastAsia="en-CA"/>
        </w:rPr>
        <w:t xml:space="preserve">Section 1: </w:t>
      </w:r>
      <w:r>
        <w:rPr>
          <w:rFonts w:ascii="Garamond" w:eastAsia="Times New Roman" w:hAnsi="Garamond"/>
          <w:b/>
          <w:sz w:val="32"/>
          <w:szCs w:val="32"/>
          <w:lang w:val="en-US" w:eastAsia="en-CA"/>
        </w:rPr>
        <w:t>Acrylic Painting</w:t>
      </w:r>
      <w:r w:rsidRPr="00F11C1D">
        <w:rPr>
          <w:rFonts w:ascii="Garamond" w:eastAsia="Times New Roman" w:hAnsi="Garamond"/>
          <w:b/>
          <w:sz w:val="32"/>
          <w:szCs w:val="32"/>
          <w:lang w:val="en-US" w:eastAsia="en-CA"/>
        </w:rPr>
        <w:t xml:space="preserve"> </w:t>
      </w:r>
      <w:r>
        <w:rPr>
          <w:rFonts w:ascii="Garamond" w:eastAsia="Times New Roman" w:hAnsi="Garamond"/>
          <w:b/>
          <w:sz w:val="32"/>
          <w:szCs w:val="32"/>
          <w:lang w:val="en-US" w:eastAsia="en-CA"/>
        </w:rPr>
        <w:t>(Part Two)</w:t>
      </w:r>
    </w:p>
    <w:bookmarkEnd w:id="0"/>
    <w:p w14:paraId="608048A0" w14:textId="0603D020" w:rsidR="00CA5105" w:rsidRDefault="00CA5105"/>
    <w:p w14:paraId="41138F62" w14:textId="77777777" w:rsidR="00CA5105" w:rsidRDefault="00CA5105" w:rsidP="00CA5105">
      <w:pPr>
        <w:ind w:firstLine="720"/>
        <w:jc w:val="both"/>
        <w:rPr>
          <w:rStyle w:val="d2edcug0"/>
          <w:rFonts w:ascii="Garamond" w:hAnsi="Garamond"/>
          <w:sz w:val="28"/>
          <w:szCs w:val="28"/>
        </w:rPr>
      </w:pPr>
      <w:r>
        <w:rPr>
          <w:rFonts w:ascii="Garamond" w:hAnsi="Garamond"/>
          <w:sz w:val="28"/>
          <w:szCs w:val="28"/>
        </w:rPr>
        <w:t>For m</w:t>
      </w:r>
      <w:r w:rsidRPr="00D539A4">
        <w:rPr>
          <w:rFonts w:ascii="Garamond" w:hAnsi="Garamond"/>
          <w:sz w:val="28"/>
          <w:szCs w:val="28"/>
        </w:rPr>
        <w:t>y next acrylic painting project</w:t>
      </w:r>
      <w:r>
        <w:rPr>
          <w:rFonts w:ascii="Garamond" w:hAnsi="Garamond"/>
          <w:sz w:val="28"/>
          <w:szCs w:val="28"/>
        </w:rPr>
        <w:t xml:space="preserve">, I wanted to do a series of colour studies, something I had been looking forward to doing for some time. The way some colours seem to thrive beside another colour has always captivated me, especially when they compliment each other. </w:t>
      </w:r>
      <w:r w:rsidRPr="002D6227">
        <w:rPr>
          <w:rStyle w:val="d2edcug0"/>
          <w:rFonts w:ascii="Garamond" w:hAnsi="Garamond"/>
          <w:sz w:val="28"/>
          <w:szCs w:val="28"/>
        </w:rPr>
        <w:t>This one, with basic orange and primary yellow on a field of Hooker's green, I call "Autumn Revelry"</w:t>
      </w:r>
      <w:r>
        <w:rPr>
          <w:rStyle w:val="d2edcug0"/>
          <w:rFonts w:ascii="Garamond" w:hAnsi="Garamond"/>
          <w:sz w:val="28"/>
          <w:szCs w:val="28"/>
        </w:rPr>
        <w:t>..</w:t>
      </w:r>
      <w:r w:rsidRPr="002D6227">
        <w:rPr>
          <w:rStyle w:val="d2edcug0"/>
          <w:rFonts w:ascii="Garamond" w:hAnsi="Garamond"/>
          <w:sz w:val="28"/>
          <w:szCs w:val="28"/>
        </w:rPr>
        <w:t>.</w:t>
      </w:r>
    </w:p>
    <w:p w14:paraId="45FAFA5C" w14:textId="77777777" w:rsidR="00CA5105" w:rsidRPr="00D539A4" w:rsidRDefault="00CA5105" w:rsidP="00CA5105">
      <w:pPr>
        <w:jc w:val="center"/>
        <w:rPr>
          <w:rFonts w:ascii="Garamond" w:hAnsi="Garamond"/>
          <w:sz w:val="28"/>
          <w:szCs w:val="28"/>
        </w:rPr>
      </w:pPr>
      <w:r>
        <w:rPr>
          <w:noProof/>
        </w:rPr>
        <w:drawing>
          <wp:inline distT="0" distB="0" distL="0" distR="0" wp14:anchorId="3F093EA0" wp14:editId="44BA412F">
            <wp:extent cx="5420542" cy="5510306"/>
            <wp:effectExtent l="0" t="0" r="8890" b="0"/>
            <wp:docPr id="40" name="Picture 4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book&#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37277" cy="5527318"/>
                    </a:xfrm>
                    <a:prstGeom prst="rect">
                      <a:avLst/>
                    </a:prstGeom>
                    <a:noFill/>
                    <a:ln>
                      <a:noFill/>
                    </a:ln>
                  </pic:spPr>
                </pic:pic>
              </a:graphicData>
            </a:graphic>
          </wp:inline>
        </w:drawing>
      </w:r>
    </w:p>
    <w:p w14:paraId="48636B12" w14:textId="77777777" w:rsidR="00CA5105" w:rsidRDefault="00CA5105" w:rsidP="00CA5105">
      <w:pPr>
        <w:jc w:val="both"/>
        <w:rPr>
          <w:rFonts w:ascii="Garamond" w:hAnsi="Garamond"/>
          <w:sz w:val="28"/>
          <w:szCs w:val="28"/>
        </w:rPr>
      </w:pPr>
      <w:r w:rsidRPr="002D6227">
        <w:rPr>
          <w:rFonts w:ascii="Garamond" w:hAnsi="Garamond"/>
          <w:sz w:val="28"/>
          <w:szCs w:val="28"/>
        </w:rPr>
        <w:lastRenderedPageBreak/>
        <w:tab/>
        <w:t>Next</w:t>
      </w:r>
      <w:r>
        <w:rPr>
          <w:rFonts w:ascii="Garamond" w:hAnsi="Garamond"/>
          <w:sz w:val="28"/>
          <w:szCs w:val="28"/>
        </w:rPr>
        <w:t xml:space="preserve">, I turned to my memories of Middle Cove Beach, a popular summer location just outside St. John’s in Newfoundland. </w:t>
      </w:r>
      <w:r w:rsidRPr="00794181">
        <w:rPr>
          <w:rFonts w:ascii="Garamond" w:hAnsi="Garamond"/>
          <w:sz w:val="28"/>
          <w:szCs w:val="28"/>
        </w:rPr>
        <w:t xml:space="preserve">The beach in Branch, St. Mary's Bay, has every kind of rock you can imagine; every colour and shape; sedimentary, metamorphic, and igneous. </w:t>
      </w:r>
      <w:r>
        <w:rPr>
          <w:rFonts w:ascii="Garamond" w:hAnsi="Garamond"/>
          <w:sz w:val="28"/>
          <w:szCs w:val="28"/>
        </w:rPr>
        <w:t xml:space="preserve">The rocks on </w:t>
      </w:r>
      <w:r w:rsidRPr="00794181">
        <w:rPr>
          <w:rFonts w:ascii="Garamond" w:hAnsi="Garamond"/>
          <w:sz w:val="28"/>
          <w:szCs w:val="28"/>
        </w:rPr>
        <w:t xml:space="preserve">Middle Cove </w:t>
      </w:r>
      <w:r>
        <w:rPr>
          <w:rFonts w:ascii="Garamond" w:hAnsi="Garamond"/>
          <w:sz w:val="28"/>
          <w:szCs w:val="28"/>
        </w:rPr>
        <w:t>B</w:t>
      </w:r>
      <w:r w:rsidRPr="00794181">
        <w:rPr>
          <w:rFonts w:ascii="Garamond" w:hAnsi="Garamond"/>
          <w:sz w:val="28"/>
          <w:szCs w:val="28"/>
        </w:rPr>
        <w:t>each, however,</w:t>
      </w:r>
      <w:r>
        <w:rPr>
          <w:rFonts w:ascii="Garamond" w:hAnsi="Garamond"/>
          <w:sz w:val="28"/>
          <w:szCs w:val="28"/>
        </w:rPr>
        <w:t xml:space="preserve"> are</w:t>
      </w:r>
      <w:r w:rsidRPr="00794181">
        <w:rPr>
          <w:rFonts w:ascii="Garamond" w:hAnsi="Garamond"/>
          <w:sz w:val="28"/>
          <w:szCs w:val="28"/>
        </w:rPr>
        <w:t xml:space="preserve"> all typical beach rocks, and predominantly just three colours - gray, red-pink, and various shades of white. I call this study "Middle Cove Mash</w:t>
      </w:r>
      <w:r>
        <w:rPr>
          <w:rFonts w:ascii="Garamond" w:hAnsi="Garamond"/>
          <w:sz w:val="28"/>
          <w:szCs w:val="28"/>
        </w:rPr>
        <w:t>.</w:t>
      </w:r>
      <w:r w:rsidRPr="00794181">
        <w:rPr>
          <w:rFonts w:ascii="Garamond" w:hAnsi="Garamond"/>
          <w:sz w:val="28"/>
          <w:szCs w:val="28"/>
        </w:rPr>
        <w:t>"</w:t>
      </w:r>
      <w:r>
        <w:rPr>
          <w:rFonts w:ascii="Garamond" w:hAnsi="Garamond"/>
          <w:sz w:val="28"/>
          <w:szCs w:val="28"/>
        </w:rPr>
        <w:t xml:space="preserve"> Nature is the original canvas…</w:t>
      </w:r>
    </w:p>
    <w:p w14:paraId="290F6E9A" w14:textId="77777777" w:rsidR="00CA5105" w:rsidRDefault="00CA5105" w:rsidP="00CA5105">
      <w:pPr>
        <w:jc w:val="both"/>
        <w:rPr>
          <w:rFonts w:ascii="Garamond" w:hAnsi="Garamond"/>
          <w:sz w:val="28"/>
          <w:szCs w:val="28"/>
        </w:rPr>
      </w:pPr>
    </w:p>
    <w:p w14:paraId="5012D459" w14:textId="77777777" w:rsidR="00CA5105" w:rsidRPr="002D6227" w:rsidRDefault="00CA5105" w:rsidP="00CA5105">
      <w:pPr>
        <w:jc w:val="both"/>
        <w:rPr>
          <w:rFonts w:ascii="Garamond" w:hAnsi="Garamond"/>
          <w:sz w:val="28"/>
          <w:szCs w:val="28"/>
        </w:rPr>
      </w:pPr>
      <w:r>
        <w:rPr>
          <w:noProof/>
        </w:rPr>
        <w:drawing>
          <wp:inline distT="0" distB="0" distL="0" distR="0" wp14:anchorId="7F2EC9F4" wp14:editId="41069D7C">
            <wp:extent cx="5943600" cy="6129020"/>
            <wp:effectExtent l="0" t="0" r="0" b="5080"/>
            <wp:docPr id="41" name="Picture 41" descr="A close-up of a cryst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crystal&#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6129020"/>
                    </a:xfrm>
                    <a:prstGeom prst="rect">
                      <a:avLst/>
                    </a:prstGeom>
                    <a:noFill/>
                    <a:ln>
                      <a:noFill/>
                    </a:ln>
                  </pic:spPr>
                </pic:pic>
              </a:graphicData>
            </a:graphic>
          </wp:inline>
        </w:drawing>
      </w:r>
    </w:p>
    <w:p w14:paraId="7D694254" w14:textId="77777777" w:rsidR="00CA5105" w:rsidRDefault="00CA5105" w:rsidP="00CA5105">
      <w:pPr>
        <w:jc w:val="center"/>
        <w:rPr>
          <w:rFonts w:ascii="Garamond" w:hAnsi="Garamond"/>
          <w:b/>
          <w:bCs/>
          <w:sz w:val="28"/>
          <w:szCs w:val="28"/>
        </w:rPr>
      </w:pPr>
    </w:p>
    <w:p w14:paraId="4A229537" w14:textId="77777777" w:rsidR="00CA5105" w:rsidRDefault="00CA5105" w:rsidP="00CA5105">
      <w:pPr>
        <w:jc w:val="both"/>
        <w:rPr>
          <w:rFonts w:ascii="Garamond" w:hAnsi="Garamond"/>
          <w:sz w:val="28"/>
          <w:szCs w:val="28"/>
        </w:rPr>
      </w:pPr>
      <w:r w:rsidRPr="00794181">
        <w:rPr>
          <w:rFonts w:ascii="Garamond" w:hAnsi="Garamond"/>
          <w:sz w:val="28"/>
          <w:szCs w:val="28"/>
        </w:rPr>
        <w:lastRenderedPageBreak/>
        <w:tab/>
        <w:t>At the time I was doing this series of colour studies, the Russian invasion</w:t>
      </w:r>
      <w:r>
        <w:rPr>
          <w:rFonts w:ascii="Garamond" w:hAnsi="Garamond"/>
          <w:sz w:val="28"/>
          <w:szCs w:val="28"/>
        </w:rPr>
        <w:t xml:space="preserve"> of Ukraine was happening. </w:t>
      </w:r>
      <w:r w:rsidRPr="007F40EC">
        <w:rPr>
          <w:rFonts w:ascii="Garamond" w:hAnsi="Garamond"/>
          <w:sz w:val="28"/>
          <w:szCs w:val="28"/>
        </w:rPr>
        <w:t>This one is a colour study of brilliant blue and cadmium yellow, with a little titanium white. Blue and yellow is a popular combination with a lot of sports teams, like the L.A. Rams. But the maelstrom of colours</w:t>
      </w:r>
      <w:r>
        <w:rPr>
          <w:rFonts w:ascii="Garamond" w:hAnsi="Garamond"/>
          <w:sz w:val="28"/>
          <w:szCs w:val="28"/>
        </w:rPr>
        <w:t xml:space="preserve"> involved in this piece, coupled with what was happening in eastern Europe,</w:t>
      </w:r>
      <w:r w:rsidRPr="007F40EC">
        <w:rPr>
          <w:rFonts w:ascii="Garamond" w:hAnsi="Garamond"/>
          <w:sz w:val="28"/>
          <w:szCs w:val="28"/>
        </w:rPr>
        <w:t xml:space="preserve"> </w:t>
      </w:r>
      <w:r>
        <w:rPr>
          <w:rFonts w:ascii="Garamond" w:hAnsi="Garamond"/>
          <w:sz w:val="28"/>
          <w:szCs w:val="28"/>
        </w:rPr>
        <w:t xml:space="preserve">meant </w:t>
      </w:r>
      <w:r w:rsidRPr="007F40EC">
        <w:rPr>
          <w:rFonts w:ascii="Garamond" w:hAnsi="Garamond"/>
          <w:sz w:val="28"/>
          <w:szCs w:val="28"/>
        </w:rPr>
        <w:t>that this piece c</w:t>
      </w:r>
      <w:r>
        <w:rPr>
          <w:rFonts w:ascii="Garamond" w:hAnsi="Garamond"/>
          <w:sz w:val="28"/>
          <w:szCs w:val="28"/>
        </w:rPr>
        <w:t>ould</w:t>
      </w:r>
      <w:r w:rsidRPr="007F40EC">
        <w:rPr>
          <w:rFonts w:ascii="Garamond" w:hAnsi="Garamond"/>
          <w:sz w:val="28"/>
          <w:szCs w:val="28"/>
        </w:rPr>
        <w:t xml:space="preserve"> only be titled: "Ukraine </w:t>
      </w:r>
      <w:r>
        <w:rPr>
          <w:rFonts w:ascii="Garamond" w:hAnsi="Garamond"/>
          <w:sz w:val="28"/>
          <w:szCs w:val="28"/>
        </w:rPr>
        <w:t xml:space="preserve">Chaos, </w:t>
      </w:r>
      <w:r w:rsidRPr="007F40EC">
        <w:rPr>
          <w:rFonts w:ascii="Garamond" w:hAnsi="Garamond"/>
          <w:sz w:val="28"/>
          <w:szCs w:val="28"/>
        </w:rPr>
        <w:t>2022"</w:t>
      </w:r>
      <w:r>
        <w:rPr>
          <w:rFonts w:ascii="Garamond" w:hAnsi="Garamond"/>
          <w:sz w:val="28"/>
          <w:szCs w:val="28"/>
        </w:rPr>
        <w:t>…</w:t>
      </w:r>
    </w:p>
    <w:p w14:paraId="2BC32CD5" w14:textId="77777777" w:rsidR="00CA5105" w:rsidRDefault="00CA5105" w:rsidP="00CA5105">
      <w:pPr>
        <w:jc w:val="both"/>
        <w:rPr>
          <w:rFonts w:ascii="Garamond" w:hAnsi="Garamond"/>
          <w:sz w:val="28"/>
          <w:szCs w:val="28"/>
        </w:rPr>
      </w:pPr>
    </w:p>
    <w:p w14:paraId="799BB6A6" w14:textId="77777777" w:rsidR="00CA5105" w:rsidRPr="00794181" w:rsidRDefault="00CA5105" w:rsidP="00CA5105">
      <w:pPr>
        <w:jc w:val="both"/>
        <w:rPr>
          <w:rFonts w:ascii="Garamond" w:hAnsi="Garamond"/>
          <w:sz w:val="28"/>
          <w:szCs w:val="28"/>
        </w:rPr>
      </w:pPr>
      <w:r>
        <w:rPr>
          <w:noProof/>
        </w:rPr>
        <w:drawing>
          <wp:inline distT="0" distB="0" distL="0" distR="0" wp14:anchorId="35D48406" wp14:editId="34D9BC30">
            <wp:extent cx="5943600" cy="63131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6313170"/>
                    </a:xfrm>
                    <a:prstGeom prst="rect">
                      <a:avLst/>
                    </a:prstGeom>
                    <a:noFill/>
                    <a:ln>
                      <a:noFill/>
                    </a:ln>
                  </pic:spPr>
                </pic:pic>
              </a:graphicData>
            </a:graphic>
          </wp:inline>
        </w:drawing>
      </w:r>
    </w:p>
    <w:p w14:paraId="65BB0540" w14:textId="77777777" w:rsidR="00CA5105" w:rsidRDefault="00CA5105" w:rsidP="00CA5105">
      <w:pPr>
        <w:jc w:val="both"/>
        <w:rPr>
          <w:rFonts w:ascii="Garamond" w:hAnsi="Garamond"/>
          <w:sz w:val="28"/>
          <w:szCs w:val="28"/>
        </w:rPr>
      </w:pPr>
      <w:r>
        <w:rPr>
          <w:rFonts w:ascii="Garamond" w:hAnsi="Garamond"/>
          <w:b/>
          <w:bCs/>
          <w:sz w:val="28"/>
          <w:szCs w:val="28"/>
        </w:rPr>
        <w:lastRenderedPageBreak/>
        <w:tab/>
      </w:r>
      <w:r>
        <w:rPr>
          <w:rFonts w:ascii="Garamond" w:hAnsi="Garamond"/>
          <w:sz w:val="28"/>
          <w:szCs w:val="28"/>
        </w:rPr>
        <w:t xml:space="preserve">For the final colour combination in the series, I turned to the primary colours – red, yellow, and blue. You may remember the Molson Canadian sign of lights that used to be in a lot of night clubs, in which the three primary colours would gradually come in one colour at a time until the sign was complete, then it would go blank and start over again. It always seemed to draw your attention, pleasing as these colours are to the human eye; and if you happened to look at it when it was only part way through the sequence, it was hard to look away before it was finished. </w:t>
      </w:r>
    </w:p>
    <w:p w14:paraId="52C54755" w14:textId="77777777" w:rsidR="00CA5105" w:rsidRDefault="00CA5105" w:rsidP="00CA5105">
      <w:pPr>
        <w:jc w:val="both"/>
        <w:rPr>
          <w:rFonts w:ascii="Garamond" w:hAnsi="Garamond"/>
          <w:sz w:val="28"/>
          <w:szCs w:val="28"/>
        </w:rPr>
      </w:pPr>
      <w:r>
        <w:rPr>
          <w:rFonts w:ascii="Garamond" w:hAnsi="Garamond"/>
          <w:sz w:val="28"/>
          <w:szCs w:val="28"/>
        </w:rPr>
        <w:tab/>
        <w:t>I decided to do an arrangement of one large piece accompanied by two smaller pieces. I</w:t>
      </w:r>
      <w:r w:rsidRPr="0085670A">
        <w:rPr>
          <w:rFonts w:ascii="Garamond" w:hAnsi="Garamond"/>
          <w:sz w:val="28"/>
          <w:szCs w:val="28"/>
        </w:rPr>
        <w:t xml:space="preserve"> use</w:t>
      </w:r>
      <w:r>
        <w:rPr>
          <w:rFonts w:ascii="Garamond" w:hAnsi="Garamond"/>
          <w:sz w:val="28"/>
          <w:szCs w:val="28"/>
        </w:rPr>
        <w:t>d</w:t>
      </w:r>
      <w:r w:rsidRPr="0085670A">
        <w:rPr>
          <w:rFonts w:ascii="Garamond" w:hAnsi="Garamond"/>
          <w:sz w:val="28"/>
          <w:szCs w:val="28"/>
        </w:rPr>
        <w:t xml:space="preserve"> cadmium red, cadmium yellow, and phthalo blue. I call it "Dance of the Primaries"</w:t>
      </w:r>
      <w:r>
        <w:rPr>
          <w:rFonts w:ascii="Garamond" w:hAnsi="Garamond"/>
          <w:sz w:val="28"/>
          <w:szCs w:val="28"/>
        </w:rPr>
        <w:t>, and as with the other colour studies, the originals hang in our home…</w:t>
      </w:r>
    </w:p>
    <w:p w14:paraId="754E74F9" w14:textId="77777777" w:rsidR="00CA5105" w:rsidRDefault="00CA5105" w:rsidP="00CA5105">
      <w:pPr>
        <w:jc w:val="both"/>
        <w:rPr>
          <w:rFonts w:ascii="Garamond" w:hAnsi="Garamond"/>
          <w:sz w:val="28"/>
          <w:szCs w:val="28"/>
        </w:rPr>
      </w:pPr>
    </w:p>
    <w:p w14:paraId="5DEA6047" w14:textId="77777777" w:rsidR="00CA5105" w:rsidRDefault="00CA5105" w:rsidP="00CA5105">
      <w:pPr>
        <w:jc w:val="both"/>
        <w:rPr>
          <w:rFonts w:ascii="Garamond" w:hAnsi="Garamond"/>
          <w:sz w:val="28"/>
          <w:szCs w:val="28"/>
        </w:rPr>
      </w:pPr>
      <w:r>
        <w:rPr>
          <w:noProof/>
        </w:rPr>
        <w:drawing>
          <wp:inline distT="0" distB="0" distL="0" distR="0" wp14:anchorId="20154765" wp14:editId="6B60ABE1">
            <wp:extent cx="5943600" cy="4251643"/>
            <wp:effectExtent l="0" t="0" r="0" b="0"/>
            <wp:docPr id="43" name="Picture 43" descr="A picture containing text, indoor, colorful,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indoor, colorful, galler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51643"/>
                    </a:xfrm>
                    <a:prstGeom prst="rect">
                      <a:avLst/>
                    </a:prstGeom>
                    <a:noFill/>
                    <a:ln>
                      <a:noFill/>
                    </a:ln>
                  </pic:spPr>
                </pic:pic>
              </a:graphicData>
            </a:graphic>
          </wp:inline>
        </w:drawing>
      </w:r>
    </w:p>
    <w:p w14:paraId="037C6C52" w14:textId="77777777" w:rsidR="00CA5105" w:rsidRPr="0085670A" w:rsidRDefault="00CA5105" w:rsidP="00CA5105">
      <w:pPr>
        <w:jc w:val="center"/>
        <w:rPr>
          <w:rFonts w:ascii="Garamond" w:hAnsi="Garamond"/>
          <w:sz w:val="28"/>
          <w:szCs w:val="28"/>
        </w:rPr>
      </w:pPr>
    </w:p>
    <w:p w14:paraId="5754482D" w14:textId="77777777" w:rsidR="00CA5105" w:rsidRDefault="00CA5105" w:rsidP="00CA5105">
      <w:pPr>
        <w:jc w:val="center"/>
        <w:rPr>
          <w:rFonts w:ascii="Garamond" w:hAnsi="Garamond"/>
          <w:b/>
          <w:bCs/>
          <w:sz w:val="28"/>
          <w:szCs w:val="28"/>
        </w:rPr>
      </w:pPr>
    </w:p>
    <w:p w14:paraId="5761BDA3" w14:textId="77777777" w:rsidR="00CA5105" w:rsidRDefault="00CA5105" w:rsidP="00CA5105">
      <w:pPr>
        <w:jc w:val="both"/>
        <w:rPr>
          <w:rFonts w:ascii="Garamond" w:hAnsi="Garamond"/>
          <w:sz w:val="28"/>
          <w:szCs w:val="28"/>
        </w:rPr>
      </w:pPr>
      <w:r w:rsidRPr="00C20402">
        <w:rPr>
          <w:rFonts w:ascii="Garamond" w:hAnsi="Garamond"/>
          <w:sz w:val="28"/>
          <w:szCs w:val="28"/>
        </w:rPr>
        <w:t>And here they are separately</w:t>
      </w:r>
      <w:r>
        <w:rPr>
          <w:rFonts w:ascii="Garamond" w:hAnsi="Garamond"/>
          <w:sz w:val="28"/>
          <w:szCs w:val="28"/>
        </w:rPr>
        <w:t>…</w:t>
      </w:r>
    </w:p>
    <w:p w14:paraId="5BB50781" w14:textId="77777777" w:rsidR="00CA5105" w:rsidRDefault="00CA5105" w:rsidP="00CA5105">
      <w:pPr>
        <w:jc w:val="both"/>
        <w:rPr>
          <w:rFonts w:ascii="Garamond" w:hAnsi="Garamond"/>
          <w:sz w:val="28"/>
          <w:szCs w:val="28"/>
        </w:rPr>
      </w:pPr>
    </w:p>
    <w:p w14:paraId="4AEDD247" w14:textId="77777777" w:rsidR="00CA5105" w:rsidRPr="00C20402" w:rsidRDefault="00CA5105" w:rsidP="00CA5105">
      <w:pPr>
        <w:jc w:val="center"/>
        <w:rPr>
          <w:rFonts w:ascii="Garamond" w:hAnsi="Garamond"/>
          <w:sz w:val="28"/>
          <w:szCs w:val="28"/>
        </w:rPr>
      </w:pPr>
      <w:r>
        <w:rPr>
          <w:noProof/>
        </w:rPr>
        <w:lastRenderedPageBreak/>
        <w:drawing>
          <wp:inline distT="0" distB="0" distL="0" distR="0" wp14:anchorId="76AECDCC" wp14:editId="2B19FD14">
            <wp:extent cx="5844540" cy="7646670"/>
            <wp:effectExtent l="0" t="0" r="3810" b="0"/>
            <wp:docPr id="44" name="Picture 44"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stationa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85" cy="7651701"/>
                    </a:xfrm>
                    <a:prstGeom prst="rect">
                      <a:avLst/>
                    </a:prstGeom>
                    <a:noFill/>
                    <a:ln>
                      <a:noFill/>
                    </a:ln>
                  </pic:spPr>
                </pic:pic>
              </a:graphicData>
            </a:graphic>
          </wp:inline>
        </w:drawing>
      </w:r>
    </w:p>
    <w:p w14:paraId="20A8D5A5" w14:textId="77777777" w:rsidR="00CA5105" w:rsidRDefault="00CA5105" w:rsidP="00CA5105">
      <w:pPr>
        <w:jc w:val="center"/>
        <w:rPr>
          <w:rFonts w:ascii="Garamond" w:hAnsi="Garamond"/>
          <w:b/>
          <w:bCs/>
          <w:sz w:val="28"/>
          <w:szCs w:val="28"/>
        </w:rPr>
      </w:pPr>
    </w:p>
    <w:p w14:paraId="0818EB58" w14:textId="77777777" w:rsidR="00CA5105" w:rsidRDefault="00CA5105" w:rsidP="00CA5105">
      <w:pPr>
        <w:jc w:val="center"/>
        <w:rPr>
          <w:rFonts w:ascii="Garamond" w:hAnsi="Garamond"/>
          <w:b/>
          <w:bCs/>
          <w:sz w:val="28"/>
          <w:szCs w:val="28"/>
        </w:rPr>
      </w:pPr>
      <w:r>
        <w:rPr>
          <w:noProof/>
        </w:rPr>
        <w:lastRenderedPageBreak/>
        <w:drawing>
          <wp:inline distT="0" distB="0" distL="0" distR="0" wp14:anchorId="1F0EA662" wp14:editId="1011C756">
            <wp:extent cx="4104767" cy="3741420"/>
            <wp:effectExtent l="0" t="0" r="0" b="0"/>
            <wp:docPr id="45" name="Picture 45" descr="A picture containing tex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vege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336" cy="3750142"/>
                    </a:xfrm>
                    <a:prstGeom prst="rect">
                      <a:avLst/>
                    </a:prstGeom>
                    <a:noFill/>
                    <a:ln>
                      <a:noFill/>
                    </a:ln>
                  </pic:spPr>
                </pic:pic>
              </a:graphicData>
            </a:graphic>
          </wp:inline>
        </w:drawing>
      </w:r>
    </w:p>
    <w:p w14:paraId="3126BE5E" w14:textId="3AF46A6B" w:rsidR="00CA5105" w:rsidRDefault="00CA5105" w:rsidP="00CA5105">
      <w:pPr>
        <w:jc w:val="center"/>
      </w:pPr>
      <w:r>
        <w:rPr>
          <w:noProof/>
        </w:rPr>
        <w:drawing>
          <wp:inline distT="0" distB="0" distL="0" distR="0" wp14:anchorId="4DA3507B" wp14:editId="0D534EB6">
            <wp:extent cx="4114261" cy="4084320"/>
            <wp:effectExtent l="0" t="0" r="635" b="0"/>
            <wp:docPr id="46" name="Picture 46" descr="A picture containing text, pepper, hot pepper,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pepper, hot pepper, vege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4788" cy="4094771"/>
                    </a:xfrm>
                    <a:prstGeom prst="rect">
                      <a:avLst/>
                    </a:prstGeom>
                    <a:noFill/>
                    <a:ln>
                      <a:noFill/>
                    </a:ln>
                  </pic:spPr>
                </pic:pic>
              </a:graphicData>
            </a:graphic>
          </wp:inline>
        </w:drawing>
      </w:r>
    </w:p>
    <w:p w14:paraId="445B9BA8" w14:textId="77777777" w:rsidR="00CA5105" w:rsidRDefault="00CA5105" w:rsidP="00CA5105">
      <w:pPr>
        <w:jc w:val="center"/>
        <w:rPr>
          <w:rFonts w:ascii="Garamond" w:hAnsi="Garamond"/>
          <w:b/>
          <w:bCs/>
          <w:sz w:val="28"/>
          <w:szCs w:val="28"/>
        </w:rPr>
      </w:pPr>
      <w:r w:rsidRPr="00172C44">
        <w:rPr>
          <w:rFonts w:ascii="Garamond" w:hAnsi="Garamond"/>
          <w:b/>
          <w:bCs/>
          <w:sz w:val="28"/>
          <w:szCs w:val="28"/>
        </w:rPr>
        <w:lastRenderedPageBreak/>
        <w:t>* * *</w:t>
      </w:r>
    </w:p>
    <w:p w14:paraId="61CB259E" w14:textId="77777777" w:rsidR="00CA5105" w:rsidRDefault="00CA5105"/>
    <w:p w14:paraId="23691FAD" w14:textId="77777777" w:rsidR="00CA5105" w:rsidRPr="00B7087E" w:rsidRDefault="00CA5105" w:rsidP="00CA5105">
      <w:pPr>
        <w:jc w:val="both"/>
        <w:rPr>
          <w:rFonts w:ascii="Garamond" w:hAnsi="Garamond"/>
          <w:sz w:val="28"/>
          <w:szCs w:val="28"/>
        </w:rPr>
      </w:pPr>
      <w:r>
        <w:rPr>
          <w:rFonts w:ascii="Garamond" w:hAnsi="Garamond"/>
          <w:b/>
          <w:bCs/>
          <w:sz w:val="28"/>
          <w:szCs w:val="28"/>
        </w:rPr>
        <w:tab/>
      </w:r>
      <w:r>
        <w:rPr>
          <w:rFonts w:ascii="Garamond" w:hAnsi="Garamond"/>
          <w:sz w:val="28"/>
          <w:szCs w:val="28"/>
        </w:rPr>
        <w:t>As seen in the previous section, one of my colour studies in early 2022 was dedicated to the Ukrainian people, devastated by the Russian attacks and occupation. However, with the numbers of Ukrainians killed and wounded increasing by the day, with civilian residential areas and even hospitals being targeted, like many artists, I felt I needed to creatively express my outrage with Russia and my solidarity with the Ukrainian people in a more substantial way. I wanted to depict how Russian forces at the behest of their dictator, Vladimir Putin, were inflicting themselves on Ukraine and the impact on its people. The result: “Invasion, 2022”.</w:t>
      </w:r>
    </w:p>
    <w:p w14:paraId="12F0F2E9" w14:textId="77777777" w:rsidR="00CA5105" w:rsidRDefault="00CA5105" w:rsidP="00CA5105">
      <w:pPr>
        <w:jc w:val="center"/>
        <w:rPr>
          <w:rFonts w:ascii="Garamond" w:hAnsi="Garamond"/>
          <w:b/>
          <w:bCs/>
          <w:sz w:val="28"/>
          <w:szCs w:val="28"/>
        </w:rPr>
      </w:pPr>
    </w:p>
    <w:p w14:paraId="40A39DED" w14:textId="77777777" w:rsidR="00CA5105" w:rsidRDefault="00CA5105" w:rsidP="00CA5105">
      <w:pPr>
        <w:jc w:val="center"/>
        <w:rPr>
          <w:rFonts w:ascii="Garamond" w:hAnsi="Garamond"/>
          <w:b/>
          <w:bCs/>
          <w:sz w:val="28"/>
          <w:szCs w:val="28"/>
        </w:rPr>
      </w:pPr>
      <w:r>
        <w:rPr>
          <w:noProof/>
        </w:rPr>
        <w:drawing>
          <wp:inline distT="0" distB="0" distL="0" distR="0" wp14:anchorId="41034736" wp14:editId="35CFB963">
            <wp:extent cx="5943600" cy="4416425"/>
            <wp:effectExtent l="0" t="0" r="0" b="317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16425"/>
                    </a:xfrm>
                    <a:prstGeom prst="rect">
                      <a:avLst/>
                    </a:prstGeom>
                    <a:noFill/>
                    <a:ln>
                      <a:noFill/>
                    </a:ln>
                  </pic:spPr>
                </pic:pic>
              </a:graphicData>
            </a:graphic>
          </wp:inline>
        </w:drawing>
      </w:r>
    </w:p>
    <w:p w14:paraId="5FEE594C" w14:textId="77777777" w:rsidR="00CA5105" w:rsidRDefault="00CA5105" w:rsidP="00CA5105">
      <w:pPr>
        <w:jc w:val="center"/>
        <w:rPr>
          <w:rFonts w:ascii="Garamond" w:hAnsi="Garamond"/>
          <w:b/>
          <w:bCs/>
          <w:sz w:val="28"/>
          <w:szCs w:val="28"/>
        </w:rPr>
      </w:pPr>
    </w:p>
    <w:p w14:paraId="55E4AE65" w14:textId="77777777" w:rsidR="00CA5105" w:rsidRDefault="00CA5105" w:rsidP="00CA5105">
      <w:pPr>
        <w:jc w:val="center"/>
        <w:rPr>
          <w:rFonts w:ascii="Garamond" w:hAnsi="Garamond"/>
          <w:b/>
          <w:bCs/>
          <w:sz w:val="28"/>
          <w:szCs w:val="28"/>
        </w:rPr>
      </w:pPr>
      <w:r w:rsidRPr="00172C44">
        <w:rPr>
          <w:rFonts w:ascii="Garamond" w:hAnsi="Garamond"/>
          <w:b/>
          <w:bCs/>
          <w:sz w:val="28"/>
          <w:szCs w:val="28"/>
        </w:rPr>
        <w:t>* * *</w:t>
      </w:r>
    </w:p>
    <w:p w14:paraId="22BC0DC6" w14:textId="77777777" w:rsidR="00CA5105" w:rsidRDefault="00CA5105"/>
    <w:sectPr w:rsidR="00CA51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105"/>
    <w:rsid w:val="00010909"/>
    <w:rsid w:val="00350FB7"/>
    <w:rsid w:val="00827FB6"/>
    <w:rsid w:val="00CA5105"/>
    <w:rsid w:val="00E27A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E5BFB"/>
  <w15:chartTrackingRefBased/>
  <w15:docId w15:val="{D38A73A3-0A46-4238-A405-307C60A58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8"/>
        <w:szCs w:val="28"/>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105"/>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CA5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436</Words>
  <Characters>2488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Kelland</dc:creator>
  <cp:keywords/>
  <dc:description/>
  <cp:lastModifiedBy>Jeff Kelland</cp:lastModifiedBy>
  <cp:revision>1</cp:revision>
  <dcterms:created xsi:type="dcterms:W3CDTF">2022-03-30T22:45:00Z</dcterms:created>
  <dcterms:modified xsi:type="dcterms:W3CDTF">2022-03-30T22:54:00Z</dcterms:modified>
</cp:coreProperties>
</file>